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D97" w:rsidRPr="00712D97" w:rsidRDefault="00712D97" w:rsidP="00712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D97">
        <w:rPr>
          <w:rFonts w:ascii="Times New Roman" w:hAnsi="Times New Roman" w:cs="Times New Roman"/>
          <w:b/>
          <w:sz w:val="28"/>
          <w:szCs w:val="28"/>
        </w:rPr>
        <w:t>Измерение скорости потока и расхода жидкости</w:t>
      </w:r>
    </w:p>
    <w:p w:rsidR="00712D97" w:rsidRPr="00712D97" w:rsidRDefault="00712D97" w:rsidP="00712D97">
      <w:pPr>
        <w:jc w:val="both"/>
        <w:rPr>
          <w:rFonts w:ascii="Times New Roman" w:hAnsi="Times New Roman" w:cs="Times New Roman"/>
          <w:sz w:val="28"/>
          <w:szCs w:val="28"/>
        </w:rPr>
      </w:pPr>
      <w:r w:rsidRPr="00712D97">
        <w:rPr>
          <w:rFonts w:ascii="Times New Roman" w:hAnsi="Times New Roman" w:cs="Times New Roman"/>
          <w:sz w:val="28"/>
          <w:szCs w:val="28"/>
        </w:rPr>
        <w:t xml:space="preserve">Для измерения скорости в точках потока широко используется работающая на принципе уравнения Бернулли трубка Пито (рис.3.7), загнутый конец которой направлен навстречу потоку. Пусть требуется измерить скорость жидкости в какой-то точке потока. Поместив </w:t>
      </w:r>
      <w:proofErr w:type="gramStart"/>
      <w:r w:rsidRPr="00712D97">
        <w:rPr>
          <w:rFonts w:ascii="Times New Roman" w:hAnsi="Times New Roman" w:cs="Times New Roman"/>
          <w:sz w:val="28"/>
          <w:szCs w:val="28"/>
        </w:rPr>
        <w:t>конец трубки в указанную точку и составив</w:t>
      </w:r>
      <w:proofErr w:type="gramEnd"/>
      <w:r w:rsidRPr="00712D97">
        <w:rPr>
          <w:rFonts w:ascii="Times New Roman" w:hAnsi="Times New Roman" w:cs="Times New Roman"/>
          <w:sz w:val="28"/>
          <w:szCs w:val="28"/>
        </w:rPr>
        <w:t xml:space="preserve"> уравнение Бернулли для сечения </w:t>
      </w:r>
      <w:r w:rsidRPr="00712D97">
        <w:rPr>
          <w:rFonts w:ascii="Times New Roman" w:hAnsi="Times New Roman" w:cs="Times New Roman"/>
          <w:i/>
          <w:iCs/>
          <w:sz w:val="28"/>
          <w:szCs w:val="28"/>
        </w:rPr>
        <w:t>1-1</w:t>
      </w:r>
      <w:r w:rsidRPr="00712D97">
        <w:rPr>
          <w:rFonts w:ascii="Times New Roman" w:hAnsi="Times New Roman" w:cs="Times New Roman"/>
          <w:sz w:val="28"/>
          <w:szCs w:val="28"/>
        </w:rPr>
        <w:t> и сечения, проходящего на уровне жидкости в трубке Пито получим</w:t>
      </w:r>
    </w:p>
    <w:p w:rsidR="00432270" w:rsidRDefault="00712D97" w:rsidP="00712D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390525"/>
            <wp:effectExtent l="0" t="0" r="0" b="9525"/>
            <wp:docPr id="1" name="Рисунок 1" descr="C:\Users\Сергей\Desktop\Дистационное обучение\img-PdIDu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Дистационное обучение\img-PdIDu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D97" w:rsidRDefault="00712D97" w:rsidP="00712D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2D97" w:rsidRDefault="00712D97" w:rsidP="00712D97">
      <w:pPr>
        <w:jc w:val="both"/>
        <w:rPr>
          <w:rFonts w:ascii="Times New Roman" w:hAnsi="Times New Roman" w:cs="Times New Roman"/>
          <w:sz w:val="28"/>
          <w:szCs w:val="28"/>
        </w:rPr>
      </w:pPr>
      <w:r w:rsidRPr="00712D97">
        <w:rPr>
          <w:rFonts w:ascii="Times New Roman" w:hAnsi="Times New Roman" w:cs="Times New Roman"/>
          <w:sz w:val="28"/>
          <w:szCs w:val="28"/>
        </w:rPr>
        <w:t>где Н - столб жидкости в трубке Пито.</w:t>
      </w:r>
    </w:p>
    <w:p w:rsidR="00712D97" w:rsidRDefault="00712D97" w:rsidP="00712D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8750" cy="1981200"/>
            <wp:effectExtent l="0" t="0" r="0" b="0"/>
            <wp:docPr id="2" name="Рисунок 2" descr="C:\Users\Сергей\Desktop\Дистационное обучение\img-D6hV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Дистационное обучение\img-D6hV7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D97" w:rsidRPr="00712D97" w:rsidRDefault="00712D97" w:rsidP="00712D97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D97">
        <w:rPr>
          <w:rFonts w:ascii="Times New Roman" w:hAnsi="Times New Roman" w:cs="Times New Roman"/>
          <w:sz w:val="28"/>
          <w:szCs w:val="28"/>
        </w:rPr>
        <w:t xml:space="preserve">3.7. Трубка Пито и </w:t>
      </w:r>
      <w:proofErr w:type="spellStart"/>
      <w:proofErr w:type="gramStart"/>
      <w:r w:rsidRPr="00712D97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712D97">
        <w:rPr>
          <w:rFonts w:ascii="Times New Roman" w:hAnsi="Times New Roman" w:cs="Times New Roman"/>
          <w:sz w:val="28"/>
          <w:szCs w:val="28"/>
        </w:rPr>
        <w:t>асходомер</w:t>
      </w:r>
      <w:proofErr w:type="spellEnd"/>
      <w:r w:rsidRPr="00712D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D97">
        <w:rPr>
          <w:rFonts w:ascii="Times New Roman" w:hAnsi="Times New Roman" w:cs="Times New Roman"/>
          <w:sz w:val="28"/>
          <w:szCs w:val="28"/>
        </w:rPr>
        <w:t>Вентури</w:t>
      </w:r>
      <w:proofErr w:type="spellEnd"/>
    </w:p>
    <w:p w:rsidR="00712D97" w:rsidRPr="00712D97" w:rsidRDefault="00712D97" w:rsidP="00712D97">
      <w:pPr>
        <w:jc w:val="both"/>
        <w:rPr>
          <w:rFonts w:ascii="Times New Roman" w:hAnsi="Times New Roman" w:cs="Times New Roman"/>
          <w:sz w:val="28"/>
          <w:szCs w:val="28"/>
        </w:rPr>
      </w:pPr>
      <w:r w:rsidRPr="00712D97">
        <w:rPr>
          <w:rFonts w:ascii="Times New Roman" w:hAnsi="Times New Roman" w:cs="Times New Roman"/>
          <w:sz w:val="28"/>
          <w:szCs w:val="28"/>
        </w:rPr>
        <w:t xml:space="preserve">Для измерения расхода жидкости в трубопроводах часто используют расходомер </w:t>
      </w:r>
      <w:proofErr w:type="spellStart"/>
      <w:r w:rsidRPr="00712D97">
        <w:rPr>
          <w:rFonts w:ascii="Times New Roman" w:hAnsi="Times New Roman" w:cs="Times New Roman"/>
          <w:sz w:val="28"/>
          <w:szCs w:val="28"/>
        </w:rPr>
        <w:t>Вентури</w:t>
      </w:r>
      <w:proofErr w:type="spellEnd"/>
      <w:r w:rsidRPr="00712D97">
        <w:rPr>
          <w:rFonts w:ascii="Times New Roman" w:hAnsi="Times New Roman" w:cs="Times New Roman"/>
          <w:sz w:val="28"/>
          <w:szCs w:val="28"/>
        </w:rPr>
        <w:t xml:space="preserve">, действие которого основано так же на принципе уравнения Бернулли. Расходомер </w:t>
      </w:r>
      <w:proofErr w:type="spellStart"/>
      <w:r w:rsidRPr="00712D97">
        <w:rPr>
          <w:rFonts w:ascii="Times New Roman" w:hAnsi="Times New Roman" w:cs="Times New Roman"/>
          <w:sz w:val="28"/>
          <w:szCs w:val="28"/>
        </w:rPr>
        <w:t>Вентури</w:t>
      </w:r>
      <w:proofErr w:type="spellEnd"/>
      <w:r w:rsidRPr="00712D97">
        <w:rPr>
          <w:rFonts w:ascii="Times New Roman" w:hAnsi="Times New Roman" w:cs="Times New Roman"/>
          <w:sz w:val="28"/>
          <w:szCs w:val="28"/>
        </w:rPr>
        <w:t xml:space="preserve"> состоит из двух конических </w:t>
      </w:r>
      <w:proofErr w:type="spellStart"/>
      <w:r w:rsidRPr="00712D97">
        <w:rPr>
          <w:rFonts w:ascii="Times New Roman" w:hAnsi="Times New Roman" w:cs="Times New Roman"/>
          <w:sz w:val="28"/>
          <w:szCs w:val="28"/>
        </w:rPr>
        <w:t>насадков</w:t>
      </w:r>
      <w:proofErr w:type="spellEnd"/>
      <w:r w:rsidRPr="00712D97">
        <w:rPr>
          <w:rFonts w:ascii="Times New Roman" w:hAnsi="Times New Roman" w:cs="Times New Roman"/>
          <w:sz w:val="28"/>
          <w:szCs w:val="28"/>
        </w:rPr>
        <w:t xml:space="preserve"> с цилиндрической вставкой между ними (рис.3.7). Если в сечениях </w:t>
      </w:r>
      <w:r w:rsidRPr="00712D97">
        <w:rPr>
          <w:rFonts w:ascii="Times New Roman" w:hAnsi="Times New Roman" w:cs="Times New Roman"/>
          <w:i/>
          <w:iCs/>
          <w:sz w:val="28"/>
          <w:szCs w:val="28"/>
        </w:rPr>
        <w:t>I-I</w:t>
      </w:r>
      <w:r w:rsidRPr="00712D97">
        <w:rPr>
          <w:rFonts w:ascii="Times New Roman" w:hAnsi="Times New Roman" w:cs="Times New Roman"/>
          <w:sz w:val="28"/>
          <w:szCs w:val="28"/>
        </w:rPr>
        <w:t> и </w:t>
      </w:r>
      <w:r w:rsidRPr="00712D97">
        <w:rPr>
          <w:rFonts w:ascii="Times New Roman" w:hAnsi="Times New Roman" w:cs="Times New Roman"/>
          <w:i/>
          <w:iCs/>
          <w:sz w:val="28"/>
          <w:szCs w:val="28"/>
        </w:rPr>
        <w:t>II-II</w:t>
      </w:r>
      <w:r w:rsidRPr="00712D97">
        <w:rPr>
          <w:rFonts w:ascii="Times New Roman" w:hAnsi="Times New Roman" w:cs="Times New Roman"/>
          <w:sz w:val="28"/>
          <w:szCs w:val="28"/>
        </w:rPr>
        <w:t> поставить пьезометры, то разность уровней в них будет зависеть от расхода жидкости, протекающей по трубе.</w:t>
      </w:r>
    </w:p>
    <w:p w:rsidR="00712D97" w:rsidRPr="00712D97" w:rsidRDefault="00712D97" w:rsidP="00712D97">
      <w:pPr>
        <w:jc w:val="both"/>
        <w:rPr>
          <w:rFonts w:ascii="Times New Roman" w:hAnsi="Times New Roman" w:cs="Times New Roman"/>
          <w:sz w:val="28"/>
          <w:szCs w:val="28"/>
        </w:rPr>
      </w:pPr>
      <w:r w:rsidRPr="00712D97">
        <w:rPr>
          <w:rFonts w:ascii="Times New Roman" w:hAnsi="Times New Roman" w:cs="Times New Roman"/>
          <w:sz w:val="28"/>
          <w:szCs w:val="28"/>
        </w:rPr>
        <w:t>Пренебрегая потерями напора и считая z1 = z2 , напишем уравнение Бернулли для сечений </w:t>
      </w:r>
      <w:r w:rsidRPr="00712D97">
        <w:rPr>
          <w:rFonts w:ascii="Times New Roman" w:hAnsi="Times New Roman" w:cs="Times New Roman"/>
          <w:i/>
          <w:iCs/>
          <w:sz w:val="28"/>
          <w:szCs w:val="28"/>
        </w:rPr>
        <w:t>I-I</w:t>
      </w:r>
      <w:r w:rsidRPr="00712D97">
        <w:rPr>
          <w:rFonts w:ascii="Times New Roman" w:hAnsi="Times New Roman" w:cs="Times New Roman"/>
          <w:sz w:val="28"/>
          <w:szCs w:val="28"/>
        </w:rPr>
        <w:t> и </w:t>
      </w:r>
      <w:r w:rsidRPr="00712D97">
        <w:rPr>
          <w:rFonts w:ascii="Times New Roman" w:hAnsi="Times New Roman" w:cs="Times New Roman"/>
          <w:i/>
          <w:iCs/>
          <w:sz w:val="28"/>
          <w:szCs w:val="28"/>
        </w:rPr>
        <w:t>II-II</w:t>
      </w:r>
      <w:r w:rsidRPr="00712D97">
        <w:rPr>
          <w:rFonts w:ascii="Times New Roman" w:hAnsi="Times New Roman" w:cs="Times New Roman"/>
          <w:sz w:val="28"/>
          <w:szCs w:val="28"/>
        </w:rPr>
        <w:t>:</w:t>
      </w:r>
    </w:p>
    <w:p w:rsidR="00712D97" w:rsidRDefault="00712D97" w:rsidP="00712D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3475" cy="381000"/>
            <wp:effectExtent l="0" t="0" r="9525" b="0"/>
            <wp:docPr id="4" name="Рисунок 4" descr="C:\Users\Сергей\Desktop\Дистационное обучение\img-KwNxL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Дистационное обучение\img-KwNxL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D97" w:rsidRDefault="00712D97" w:rsidP="00712D97">
      <w:pPr>
        <w:jc w:val="both"/>
        <w:rPr>
          <w:rFonts w:ascii="Times New Roman" w:hAnsi="Times New Roman" w:cs="Times New Roman"/>
          <w:sz w:val="28"/>
          <w:szCs w:val="28"/>
        </w:rPr>
      </w:pPr>
      <w:r w:rsidRPr="00712D97">
        <w:rPr>
          <w:rFonts w:ascii="Times New Roman" w:hAnsi="Times New Roman" w:cs="Times New Roman"/>
          <w:sz w:val="28"/>
          <w:szCs w:val="28"/>
        </w:rPr>
        <w:t>Или</w:t>
      </w:r>
    </w:p>
    <w:p w:rsidR="00712D97" w:rsidRDefault="00712D97" w:rsidP="00712D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504825"/>
            <wp:effectExtent l="0" t="0" r="9525" b="9525"/>
            <wp:docPr id="5" name="Рисунок 5" descr="C:\Users\Сергей\Desktop\Дистационное обучение\img-9DhY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Desktop\Дистационное обучение\img-9DhYa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D97" w:rsidRDefault="00712D97" w:rsidP="00712D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2D97" w:rsidRPr="00712D97" w:rsidRDefault="00712D97" w:rsidP="00712D97">
      <w:pPr>
        <w:jc w:val="both"/>
        <w:rPr>
          <w:rFonts w:ascii="Times New Roman" w:hAnsi="Times New Roman" w:cs="Times New Roman"/>
          <w:sz w:val="28"/>
          <w:szCs w:val="28"/>
        </w:rPr>
      </w:pPr>
      <w:r w:rsidRPr="00712D97">
        <w:rPr>
          <w:rFonts w:ascii="Times New Roman" w:hAnsi="Times New Roman" w:cs="Times New Roman"/>
          <w:sz w:val="28"/>
          <w:szCs w:val="28"/>
        </w:rPr>
        <w:t>Используя уравнение неразрывности</w:t>
      </w:r>
    </w:p>
    <w:p w:rsidR="00712D97" w:rsidRPr="00712D97" w:rsidRDefault="00712D97" w:rsidP="00712D97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D97">
        <w:rPr>
          <w:rFonts w:ascii="Times New Roman" w:hAnsi="Times New Roman" w:cs="Times New Roman"/>
          <w:sz w:val="28"/>
          <w:szCs w:val="28"/>
        </w:rPr>
        <w:t>Q = υ</w:t>
      </w:r>
      <w:r w:rsidRPr="00712D9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12D97">
        <w:rPr>
          <w:rFonts w:ascii="Times New Roman" w:hAnsi="Times New Roman" w:cs="Times New Roman"/>
          <w:sz w:val="28"/>
          <w:szCs w:val="28"/>
        </w:rPr>
        <w:t>ω</w:t>
      </w:r>
      <w:r w:rsidRPr="00712D9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12D97">
        <w:rPr>
          <w:rFonts w:ascii="Times New Roman" w:hAnsi="Times New Roman" w:cs="Times New Roman"/>
          <w:sz w:val="28"/>
          <w:szCs w:val="28"/>
        </w:rPr>
        <w:t> = υ</w:t>
      </w:r>
      <w:r w:rsidRPr="00712D9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12D97">
        <w:rPr>
          <w:rFonts w:ascii="Times New Roman" w:hAnsi="Times New Roman" w:cs="Times New Roman"/>
          <w:sz w:val="28"/>
          <w:szCs w:val="28"/>
        </w:rPr>
        <w:t>ω</w:t>
      </w:r>
      <w:r w:rsidRPr="00712D97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712D97" w:rsidRPr="00712D97" w:rsidRDefault="00712D97" w:rsidP="00712D97">
      <w:pPr>
        <w:jc w:val="both"/>
        <w:rPr>
          <w:rFonts w:ascii="Times New Roman" w:hAnsi="Times New Roman" w:cs="Times New Roman"/>
          <w:sz w:val="28"/>
          <w:szCs w:val="28"/>
        </w:rPr>
      </w:pPr>
      <w:r w:rsidRPr="00712D97">
        <w:rPr>
          <w:rFonts w:ascii="Times New Roman" w:hAnsi="Times New Roman" w:cs="Times New Roman"/>
          <w:sz w:val="28"/>
          <w:szCs w:val="28"/>
        </w:rPr>
        <w:t>сделаем замену в получено выражении:</w:t>
      </w:r>
    </w:p>
    <w:p w:rsidR="00712D97" w:rsidRDefault="00712D97" w:rsidP="00712D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7800" cy="504825"/>
            <wp:effectExtent l="0" t="0" r="0" b="9525"/>
            <wp:docPr id="6" name="Рисунок 6" descr="C:\Users\Сергей\Desktop\Дистационное обучение\img-_ZR0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Дистационное обучение\img-_ZR0S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D97" w:rsidRPr="00712D97" w:rsidRDefault="00712D97" w:rsidP="00712D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12D97">
        <w:rPr>
          <w:rFonts w:ascii="Times New Roman" w:hAnsi="Times New Roman" w:cs="Times New Roman"/>
          <w:sz w:val="28"/>
          <w:szCs w:val="28"/>
        </w:rPr>
        <w:t>ешая относительно Q, получим</w:t>
      </w:r>
    </w:p>
    <w:p w:rsidR="00712D97" w:rsidRPr="00712D97" w:rsidRDefault="00712D97" w:rsidP="00712D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2D97" w:rsidRDefault="00712D97" w:rsidP="00712D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7800" cy="409575"/>
            <wp:effectExtent l="0" t="0" r="0" b="9525"/>
            <wp:docPr id="8" name="Рисунок 8" descr="C:\Users\Сергей\Desktop\Дистационное обучение\img-SiTtN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Desktop\Дистационное обучение\img-SiTtN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D97" w:rsidRPr="00712D97" w:rsidRDefault="00712D97" w:rsidP="00712D97">
      <w:pPr>
        <w:jc w:val="both"/>
        <w:rPr>
          <w:rFonts w:ascii="Times New Roman" w:hAnsi="Times New Roman" w:cs="Times New Roman"/>
          <w:sz w:val="28"/>
          <w:szCs w:val="28"/>
        </w:rPr>
      </w:pPr>
      <w:r w:rsidRPr="00712D97">
        <w:rPr>
          <w:rFonts w:ascii="Times New Roman" w:hAnsi="Times New Roman" w:cs="Times New Roman"/>
          <w:sz w:val="28"/>
          <w:szCs w:val="28"/>
        </w:rPr>
        <w:t xml:space="preserve">Выражение, стоящее </w:t>
      </w:r>
      <w:proofErr w:type="gramStart"/>
      <w:r w:rsidRPr="00712D97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712D97">
        <w:rPr>
          <w:rFonts w:ascii="Times New Roman" w:hAnsi="Times New Roman" w:cs="Times New Roman"/>
          <w:sz w:val="28"/>
          <w:szCs w:val="28"/>
        </w:rPr>
        <w:t> </w:t>
      </w:r>
      <w:r w:rsidRPr="00712D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228600" cy="161925"/>
                <wp:effectExtent l="0" t="0" r="0" b="0"/>
                <wp:docPr id="9" name="Прямоугольник 9" descr="https://studfile.net/html/2706/463/html_l0dMZ_toij.pb8x/img-WYZVM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https://studfile.net/html/2706/463/html_l0dMZ_toij.pb8x/img-WYZVMR.png" style="width:18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0c4FQMAABcGAAAOAAAAZHJzL2Uyb0RvYy54bWysVNtu1DAQfUfiHyy/Z3Np9pKoaVV2uwip&#10;hYpyEX2pvImzMSR2sL3NFoSExCsSn8BH8IK49BvSP2LsvXTbCgkBebA8HufMnJnj2d6dVyU6o1Ix&#10;wRPsdzyMKE9Fxvg0wU+fjJ0BRkoTnpFScJrgc6rw7s7dO9tNHdNAFKLMqEQAwlXc1AkutK5j11Vp&#10;QSuiOqKmHJy5kBXRYMqpm0nSAHpVuoHn9dxGyKyWIqVKwelo4cQ7Fj/Paaof5bmiGpUJhty0XaVd&#10;J2Z1d7ZJPJWkLli6TIP8RRYVYRyCrqFGRBM0k+wWVMVSKZTIdScVlSvynKXUcgA2vneDzXFBamq5&#10;QHFUvS6T+n+w6cOzI4lYluAII04qaFH7+fL95af2R3tx+aH90l603y8/tj/br+03BHcyqlKon+mT&#10;Mo3SsyxnJe1wqt1Cm670oSthb8tap6WXHZ6casFedurJYO6yauo8f3Hy7PBxp+ZTU/4GcCCL4/pI&#10;mgKq+kCkrxTiYlgQPqV7qoYmgrQgvdWRlKIpKMmgDr6BcK9hGEMBGpo0hyIDQmSmhW3OPJeViQFl&#10;R3OrgfO1BuhcoxQOg2DQ80ApKbj8nh8FXRuBxKufa6n0fSoqZDYJlpCdBSdnB0qbZEi8umJicTFm&#10;ZWllVvJrB3BxcQKh4VfjM0lY1byNvGh/sD8InTDo7TuhNxo5e+Nh6PTGfr872hoNhyP/nYnrh3HB&#10;soxyE2alYD/8M4Us39JCe2sNK1GyzMCZlJScToalRGcEXtDYfsuCbFxzr6dhiwBcblDyg9C7F0TO&#10;uDfoO+E47DpR3xs4nh/di3peGIWj8XVKB4zTf6eEGhB3F/po6fyWm2e/29xIXDENM6pkVYIH60sk&#10;Ngrc55ltrSasXOw3SmHSvyoFtHvVaKtXI9GF+iciOwe5SgFyAuXBNIVNIeQbjBqYTAlWr2dEUozK&#10;BxwkH/lhaEaZNcJuPwBDbnommx7CU4BKsMZosR3qxfib1ZJNC4jk28JwsQfPJGdWwuYJLbJaPi6Y&#10;PpbJclKa8bZp21tX83znFwAAAP//AwBQSwMEFAAGAAgAAAAhAIbBeqjaAAAAAwEAAA8AAABkcnMv&#10;ZG93bnJldi54bWxMj0FLw0AQhe+C/2EZwYvYjZUWidkUKYhFhGKqPU+zYxLMzqbZbRL/vaMXvTx4&#10;vOG9b7LV5Fo1UB8azwZuZgko4tLbhisDb7vH6ztQISJbbD2TgS8KsMrPzzJMrR/5lYYiVkpKOKRo&#10;oI6xS7UOZU0Ow8x3xJJ9+N5hFNtX2vY4Srlr9TxJltphw7JQY0frmsrP4uQMjOV22O9envT2ar/x&#10;fNwc18X7szGXF9PDPahIU/w7hh98QYdcmA7+xDao1oA8En9VstuluIOB+WIBOs/0f/b8GwAA//8D&#10;AFBLAQItABQABgAIAAAAIQC2gziS/gAAAOEBAAATAAAAAAAAAAAAAAAAAAAAAABbQ29udGVudF9U&#10;eXBlc10ueG1sUEsBAi0AFAAGAAgAAAAhADj9If/WAAAAlAEAAAsAAAAAAAAAAAAAAAAALwEAAF9y&#10;ZWxzLy5yZWxzUEsBAi0AFAAGAAgAAAAhABUXRzgVAwAAFwYAAA4AAAAAAAAAAAAAAAAALgIAAGRy&#10;cy9lMm9Eb2MueG1sUEsBAi0AFAAGAAgAAAAhAIbBeqjaAAAAAwEAAA8AAAAAAAAAAAAAAAAAbw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712D9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12D97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712D97">
        <w:rPr>
          <w:rFonts w:ascii="Times New Roman" w:hAnsi="Times New Roman" w:cs="Times New Roman"/>
          <w:sz w:val="28"/>
          <w:szCs w:val="28"/>
        </w:rPr>
        <w:t xml:space="preserve"> постоянной величиной, носящей название постоянной водомера </w:t>
      </w:r>
      <w:proofErr w:type="spellStart"/>
      <w:r w:rsidRPr="00712D97">
        <w:rPr>
          <w:rFonts w:ascii="Times New Roman" w:hAnsi="Times New Roman" w:cs="Times New Roman"/>
          <w:sz w:val="28"/>
          <w:szCs w:val="28"/>
        </w:rPr>
        <w:t>Вентури</w:t>
      </w:r>
      <w:proofErr w:type="spellEnd"/>
      <w:r w:rsidRPr="00712D97">
        <w:rPr>
          <w:rFonts w:ascii="Times New Roman" w:hAnsi="Times New Roman" w:cs="Times New Roman"/>
          <w:sz w:val="28"/>
          <w:szCs w:val="28"/>
        </w:rPr>
        <w:t>.</w:t>
      </w:r>
    </w:p>
    <w:p w:rsidR="00712D97" w:rsidRPr="00712D97" w:rsidRDefault="00712D97" w:rsidP="00712D97">
      <w:pPr>
        <w:jc w:val="both"/>
        <w:rPr>
          <w:rFonts w:ascii="Times New Roman" w:hAnsi="Times New Roman" w:cs="Times New Roman"/>
          <w:sz w:val="28"/>
          <w:szCs w:val="28"/>
        </w:rPr>
      </w:pPr>
      <w:r w:rsidRPr="00712D97">
        <w:rPr>
          <w:rFonts w:ascii="Times New Roman" w:hAnsi="Times New Roman" w:cs="Times New Roman"/>
          <w:sz w:val="28"/>
          <w:szCs w:val="28"/>
        </w:rPr>
        <w:t>Из полученного уравнения видно, что </w:t>
      </w:r>
      <w:r w:rsidRPr="00712D97">
        <w:rPr>
          <w:rFonts w:ascii="Times New Roman" w:hAnsi="Times New Roman" w:cs="Times New Roman"/>
          <w:i/>
          <w:iCs/>
          <w:sz w:val="28"/>
          <w:szCs w:val="28"/>
        </w:rPr>
        <w:t>h</w:t>
      </w:r>
      <w:r w:rsidRPr="00712D97">
        <w:rPr>
          <w:rFonts w:ascii="Times New Roman" w:hAnsi="Times New Roman" w:cs="Times New Roman"/>
          <w:sz w:val="28"/>
          <w:szCs w:val="28"/>
        </w:rPr>
        <w:t> зависит от расхода </w:t>
      </w:r>
      <w:r w:rsidRPr="00712D97">
        <w:rPr>
          <w:rFonts w:ascii="Times New Roman" w:hAnsi="Times New Roman" w:cs="Times New Roman"/>
          <w:i/>
          <w:iCs/>
          <w:sz w:val="28"/>
          <w:szCs w:val="28"/>
        </w:rPr>
        <w:t>Q</w:t>
      </w:r>
      <w:r w:rsidRPr="00712D97">
        <w:rPr>
          <w:rFonts w:ascii="Times New Roman" w:hAnsi="Times New Roman" w:cs="Times New Roman"/>
          <w:sz w:val="28"/>
          <w:szCs w:val="28"/>
        </w:rPr>
        <w:t xml:space="preserve">. Часто эту зависимость строят в виде </w:t>
      </w:r>
      <w:proofErr w:type="spellStart"/>
      <w:r w:rsidRPr="00712D97">
        <w:rPr>
          <w:rFonts w:ascii="Times New Roman" w:hAnsi="Times New Roman" w:cs="Times New Roman"/>
          <w:sz w:val="28"/>
          <w:szCs w:val="28"/>
        </w:rPr>
        <w:t>тарировочной</w:t>
      </w:r>
      <w:proofErr w:type="spellEnd"/>
      <w:r w:rsidRPr="00712D97">
        <w:rPr>
          <w:rFonts w:ascii="Times New Roman" w:hAnsi="Times New Roman" w:cs="Times New Roman"/>
          <w:sz w:val="28"/>
          <w:szCs w:val="28"/>
        </w:rPr>
        <w:t xml:space="preserve"> кривой </w:t>
      </w:r>
      <w:r w:rsidRPr="00712D97">
        <w:rPr>
          <w:rFonts w:ascii="Times New Roman" w:hAnsi="Times New Roman" w:cs="Times New Roman"/>
          <w:i/>
          <w:iCs/>
          <w:sz w:val="28"/>
          <w:szCs w:val="28"/>
        </w:rPr>
        <w:t>h</w:t>
      </w:r>
      <w:r w:rsidRPr="00712D97">
        <w:rPr>
          <w:rFonts w:ascii="Times New Roman" w:hAnsi="Times New Roman" w:cs="Times New Roman"/>
          <w:sz w:val="28"/>
          <w:szCs w:val="28"/>
        </w:rPr>
        <w:t> от </w:t>
      </w:r>
      <w:r w:rsidRPr="00712D97">
        <w:rPr>
          <w:rFonts w:ascii="Times New Roman" w:hAnsi="Times New Roman" w:cs="Times New Roman"/>
          <w:i/>
          <w:iCs/>
          <w:sz w:val="28"/>
          <w:szCs w:val="28"/>
        </w:rPr>
        <w:t>Q</w:t>
      </w:r>
      <w:r w:rsidRPr="00712D97">
        <w:rPr>
          <w:rFonts w:ascii="Times New Roman" w:hAnsi="Times New Roman" w:cs="Times New Roman"/>
          <w:sz w:val="28"/>
          <w:szCs w:val="28"/>
        </w:rPr>
        <w:t>, которая имеет параболический характер.</w:t>
      </w:r>
    </w:p>
    <w:p w:rsidR="00712D97" w:rsidRPr="00712D97" w:rsidRDefault="00712D97" w:rsidP="00712D9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2D97" w:rsidRPr="0071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D6"/>
    <w:rsid w:val="000B3A44"/>
    <w:rsid w:val="00525AD6"/>
    <w:rsid w:val="00712D97"/>
    <w:rsid w:val="008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209</Words>
  <Characters>1196</Characters>
  <Application>Microsoft Office Word</Application>
  <DocSecurity>0</DocSecurity>
  <Lines>9</Lines>
  <Paragraphs>2</Paragraphs>
  <ScaleCrop>false</ScaleCrop>
  <Company>Microsoft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2024-10-10T12:17:00Z</dcterms:created>
  <dcterms:modified xsi:type="dcterms:W3CDTF">2024-10-10T12:23:00Z</dcterms:modified>
</cp:coreProperties>
</file>